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39" w:rsidRDefault="006802BF" w:rsidP="00E56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E56139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E56139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E5613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5613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E56139" w:rsidRPr="0074140F">
        <w:rPr>
          <w:rFonts w:ascii="Times New Roman" w:hAnsi="Times New Roman" w:cs="Times New Roman"/>
          <w:b/>
          <w:sz w:val="28"/>
          <w:szCs w:val="28"/>
        </w:rPr>
        <w:t>ТМ</w:t>
      </w:r>
    </w:p>
    <w:p w:rsidR="00E56139" w:rsidRPr="0074140F" w:rsidRDefault="00E56139" w:rsidP="00E5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56139" w:rsidRPr="0074140F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56139" w:rsidRDefault="00E56139" w:rsidP="00E56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  Физическая культура</w:t>
      </w:r>
    </w:p>
    <w:p w:rsidR="00E56139" w:rsidRPr="000C1D7F" w:rsidRDefault="00E56139" w:rsidP="00E56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6139" w:rsidRPr="00C70A11" w:rsidRDefault="00E56139" w:rsidP="00E561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6802BF" w:rsidRDefault="006802BF" w:rsidP="00E5613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56139" w:rsidRDefault="00E56139" w:rsidP="00E5613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№4</w:t>
      </w:r>
    </w:p>
    <w:p w:rsidR="00E56139" w:rsidRDefault="00E56139" w:rsidP="00E56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="00871308">
        <w:rPr>
          <w:rFonts w:ascii="Times New Roman" w:hAnsi="Times New Roman" w:cs="Times New Roman"/>
          <w:sz w:val="28"/>
          <w:szCs w:val="28"/>
        </w:rPr>
        <w:t xml:space="preserve"> обучить </w:t>
      </w:r>
      <w:r w:rsidR="00170D7B">
        <w:rPr>
          <w:rFonts w:ascii="Times New Roman" w:hAnsi="Times New Roman" w:cs="Times New Roman"/>
          <w:sz w:val="28"/>
          <w:szCs w:val="28"/>
        </w:rPr>
        <w:t xml:space="preserve">специальным подготовительным 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упражнениям </w:t>
      </w:r>
      <w:r w:rsidR="00170D7B">
        <w:rPr>
          <w:rFonts w:ascii="Times New Roman" w:hAnsi="Times New Roman" w:cs="Times New Roman"/>
          <w:bCs/>
          <w:sz w:val="28"/>
          <w:szCs w:val="28"/>
        </w:rPr>
        <w:t>волейболиста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D7B">
        <w:rPr>
          <w:rFonts w:ascii="Times New Roman" w:hAnsi="Times New Roman" w:cs="Times New Roman"/>
          <w:bCs/>
          <w:sz w:val="28"/>
          <w:szCs w:val="28"/>
        </w:rPr>
        <w:t xml:space="preserve">нападающему удару из зоны 4, 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2. Техника </w:t>
      </w:r>
      <w:r w:rsidR="00170D7B">
        <w:rPr>
          <w:rFonts w:ascii="Times New Roman" w:hAnsi="Times New Roman" w:cs="Times New Roman"/>
          <w:bCs/>
          <w:sz w:val="28"/>
          <w:szCs w:val="28"/>
        </w:rPr>
        <w:t>и тактика игры в нападении</w:t>
      </w:r>
      <w:r w:rsidR="00871308">
        <w:rPr>
          <w:rFonts w:ascii="Times New Roman" w:hAnsi="Times New Roman" w:cs="Times New Roman"/>
          <w:bCs/>
          <w:sz w:val="28"/>
          <w:szCs w:val="28"/>
        </w:rPr>
        <w:t>.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D7B">
        <w:rPr>
          <w:rFonts w:ascii="Times New Roman" w:hAnsi="Times New Roman" w:cs="Times New Roman"/>
          <w:bCs/>
          <w:sz w:val="28"/>
          <w:szCs w:val="28"/>
        </w:rPr>
        <w:t>Одиночное и групповое блокирование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0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422">
        <w:rPr>
          <w:rFonts w:ascii="Times New Roman" w:hAnsi="Times New Roman" w:cs="Times New Roman"/>
          <w:bCs/>
          <w:sz w:val="28"/>
          <w:szCs w:val="28"/>
        </w:rPr>
        <w:t>Учебная игра.</w:t>
      </w:r>
    </w:p>
    <w:p w:rsidR="00E56139" w:rsidRPr="0055738D" w:rsidRDefault="00E56139" w:rsidP="00E56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871308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E56139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специальным подготовительным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упражнениям волейболиста, нападающему удару из зоны 4, 2. Отработать технику и тактика игры в нападении; одиночное и групповое блокирование.  </w:t>
      </w:r>
    </w:p>
    <w:p w:rsidR="00E56139" w:rsidRDefault="00E56139" w:rsidP="00E56139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7E6DCC" w:rsidRDefault="007E6DCC" w:rsidP="007E6DCC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170D7B" w:rsidRPr="00E56139" w:rsidRDefault="00A80D30" w:rsidP="007E6DCC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</w:t>
      </w:r>
      <w:r w:rsidR="00170D7B" w:rsidRPr="00A80D30">
        <w:rPr>
          <w:b w:val="0"/>
          <w:bCs w:val="0"/>
          <w:color w:val="000000"/>
          <w:sz w:val="28"/>
          <w:szCs w:val="28"/>
        </w:rPr>
        <w:t>Подготовительные упражнения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E56139">
        <w:rPr>
          <w:b w:val="0"/>
          <w:bCs w:val="0"/>
          <w:sz w:val="28"/>
          <w:szCs w:val="28"/>
        </w:rPr>
        <w:t>волейболиста</w:t>
      </w:r>
      <w:r w:rsidR="00E56139">
        <w:rPr>
          <w:b w:val="0"/>
          <w:bCs w:val="0"/>
          <w:sz w:val="28"/>
          <w:szCs w:val="28"/>
        </w:rPr>
        <w:t>.</w:t>
      </w:r>
    </w:p>
    <w:p w:rsidR="00170D7B" w:rsidRPr="00A80D30" w:rsidRDefault="00170D7B" w:rsidP="007E6DC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80D30">
        <w:rPr>
          <w:color w:val="000000"/>
          <w:sz w:val="28"/>
          <w:szCs w:val="28"/>
        </w:rPr>
        <w:t>Подготовительные упражнения для обучения стой</w:t>
      </w:r>
      <w:r w:rsidRPr="00A80D30">
        <w:rPr>
          <w:color w:val="000000"/>
          <w:sz w:val="28"/>
          <w:szCs w:val="28"/>
        </w:rPr>
        <w:softHyphen/>
        <w:t xml:space="preserve">кам и перемещениям включают: ходьбу выпадами, в </w:t>
      </w:r>
      <w:proofErr w:type="spellStart"/>
      <w:r w:rsidRPr="00A80D30">
        <w:rPr>
          <w:color w:val="000000"/>
          <w:sz w:val="28"/>
          <w:szCs w:val="28"/>
        </w:rPr>
        <w:t>по</w:t>
      </w:r>
      <w:r w:rsidRPr="00A80D30">
        <w:rPr>
          <w:color w:val="000000"/>
          <w:sz w:val="28"/>
          <w:szCs w:val="28"/>
        </w:rPr>
        <w:softHyphen/>
        <w:t>луприседе</w:t>
      </w:r>
      <w:proofErr w:type="spellEnd"/>
      <w:r w:rsidRPr="00A80D30">
        <w:rPr>
          <w:color w:val="000000"/>
          <w:sz w:val="28"/>
          <w:szCs w:val="28"/>
        </w:rPr>
        <w:t xml:space="preserve">, на внешней и внутренней стороне стопы, на носках и пятках; </w:t>
      </w:r>
      <w:proofErr w:type="spellStart"/>
      <w:r w:rsidRPr="00A80D30">
        <w:rPr>
          <w:color w:val="000000"/>
          <w:sz w:val="28"/>
          <w:szCs w:val="28"/>
        </w:rPr>
        <w:t>пробегание</w:t>
      </w:r>
      <w:proofErr w:type="spellEnd"/>
      <w:r w:rsidRPr="00A80D30">
        <w:rPr>
          <w:color w:val="000000"/>
          <w:sz w:val="28"/>
          <w:szCs w:val="28"/>
        </w:rPr>
        <w:t xml:space="preserve"> отрезков 15—20 м с ускоре</w:t>
      </w:r>
      <w:r w:rsidRPr="00A80D30">
        <w:rPr>
          <w:color w:val="000000"/>
          <w:sz w:val="28"/>
          <w:szCs w:val="28"/>
        </w:rPr>
        <w:softHyphen/>
        <w:t>нием; чередование ходьбы и бега; передвижения разно</w:t>
      </w:r>
      <w:r w:rsidRPr="00A80D30">
        <w:rPr>
          <w:color w:val="000000"/>
          <w:sz w:val="28"/>
          <w:szCs w:val="28"/>
        </w:rPr>
        <w:softHyphen/>
        <w:t>образными способами в различных направлениях по зрительным и звуковым сигналам; бег из различных ис</w:t>
      </w:r>
      <w:r w:rsidRPr="00A80D30">
        <w:rPr>
          <w:color w:val="000000"/>
          <w:sz w:val="28"/>
          <w:szCs w:val="28"/>
        </w:rPr>
        <w:softHyphen/>
        <w:t>ходных положений лицом или спиной вперед, боком при</w:t>
      </w:r>
      <w:r w:rsidRPr="00A80D30">
        <w:rPr>
          <w:color w:val="000000"/>
          <w:sz w:val="28"/>
          <w:szCs w:val="28"/>
        </w:rPr>
        <w:softHyphen/>
        <w:t>ставными шагами;</w:t>
      </w:r>
      <w:proofErr w:type="gramEnd"/>
      <w:r w:rsidRPr="00A80D30">
        <w:rPr>
          <w:color w:val="000000"/>
          <w:sz w:val="28"/>
          <w:szCs w:val="28"/>
        </w:rPr>
        <w:t xml:space="preserve"> </w:t>
      </w:r>
      <w:proofErr w:type="gramStart"/>
      <w:r w:rsidRPr="00A80D30">
        <w:rPr>
          <w:color w:val="000000"/>
          <w:sz w:val="28"/>
          <w:szCs w:val="28"/>
        </w:rPr>
        <w:t>ускорения; бег с прыжками; эстафе</w:t>
      </w:r>
      <w:r w:rsidRPr="00A80D30">
        <w:rPr>
          <w:color w:val="000000"/>
          <w:sz w:val="28"/>
          <w:szCs w:val="28"/>
        </w:rPr>
        <w:softHyphen/>
        <w:t>ты, включающие бег, прыжки, кувырки, падения и т. д.</w:t>
      </w:r>
      <w:proofErr w:type="gramEnd"/>
    </w:p>
    <w:p w:rsidR="007E6DCC" w:rsidRDefault="007E6DCC" w:rsidP="007E6DCC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170D7B" w:rsidRPr="00A80D30" w:rsidRDefault="00170D7B" w:rsidP="007E6DCC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Подводящие упражнения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1. В парах. </w:t>
      </w:r>
      <w:proofErr w:type="spellStart"/>
      <w:r w:rsidRPr="00A80D30">
        <w:rPr>
          <w:color w:val="000000"/>
          <w:sz w:val="28"/>
          <w:szCs w:val="28"/>
        </w:rPr>
        <w:t>Подброс</w:t>
      </w:r>
      <w:proofErr w:type="spellEnd"/>
      <w:r w:rsidRPr="00A80D30">
        <w:rPr>
          <w:color w:val="000000"/>
          <w:sz w:val="28"/>
          <w:szCs w:val="28"/>
        </w:rPr>
        <w:t xml:space="preserve"> мяча одним игроком является сигналом для друг</w:t>
      </w:r>
      <w:r w:rsidR="007E6DCC">
        <w:rPr>
          <w:color w:val="000000"/>
          <w:sz w:val="28"/>
          <w:szCs w:val="28"/>
        </w:rPr>
        <w:t xml:space="preserve">ого принять высокую стойку; </w:t>
      </w:r>
      <w:proofErr w:type="spellStart"/>
      <w:r w:rsidR="007E6DCC">
        <w:rPr>
          <w:color w:val="000000"/>
          <w:sz w:val="28"/>
          <w:szCs w:val="28"/>
        </w:rPr>
        <w:t>подброс</w:t>
      </w:r>
      <w:proofErr w:type="spellEnd"/>
      <w:r w:rsidR="007E6DCC">
        <w:rPr>
          <w:color w:val="000000"/>
          <w:sz w:val="28"/>
          <w:szCs w:val="28"/>
        </w:rPr>
        <w:t xml:space="preserve"> мяча с имитацией удара </w:t>
      </w:r>
      <w:r w:rsidRPr="00A80D30">
        <w:rPr>
          <w:color w:val="000000"/>
          <w:sz w:val="28"/>
          <w:szCs w:val="28"/>
        </w:rPr>
        <w:t>принять низкую стойку.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Передвижение приставными шагами левым, правым боком вперед.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3. То же, что упр. 2, но остановка выпадом.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В парах. Один выполняет перемещения, другой, не отставая, повторяет его движения как бы в зеркальном отображении.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То же, что упр. 4 около сетки.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6. Броски и ловля мяча в колоннах с выходом под мяч и принятием средней стойки.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lastRenderedPageBreak/>
        <w:t>7. По сигналу тренера — поднятая вверх рука, зани</w:t>
      </w:r>
      <w:r w:rsidRPr="00A80D30">
        <w:rPr>
          <w:color w:val="000000"/>
          <w:sz w:val="28"/>
          <w:szCs w:val="28"/>
        </w:rPr>
        <w:softHyphen/>
        <w:t>мающиеся передвигаются приставными шагами влево на 3 м и принимают среднюю стойку; рука в сторону — ус</w:t>
      </w:r>
      <w:r w:rsidRPr="00A80D30">
        <w:rPr>
          <w:color w:val="000000"/>
          <w:sz w:val="28"/>
          <w:szCs w:val="28"/>
        </w:rPr>
        <w:softHyphen/>
        <w:t>корение вперед, принять низкую стойку; рука вперед — поворот кругом, ускорение с остановкой выпадом; рука за голову — продвижение прыжками правым боком впе</w:t>
      </w:r>
      <w:r w:rsidRPr="00A80D30">
        <w:rPr>
          <w:color w:val="000000"/>
          <w:sz w:val="28"/>
          <w:szCs w:val="28"/>
        </w:rPr>
        <w:softHyphen/>
        <w:t>ред и т. п.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8. В парах. Один игрок набрасывает мяч, другой, вы</w:t>
      </w:r>
      <w:r w:rsidRPr="00A80D30">
        <w:rPr>
          <w:color w:val="000000"/>
          <w:sz w:val="28"/>
          <w:szCs w:val="28"/>
        </w:rPr>
        <w:softHyphen/>
        <w:t>полняя выпад влево, вперед,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9. Мячи установлены в держателях над сеткой. Зани</w:t>
      </w:r>
      <w:r w:rsidRPr="00A80D30">
        <w:rPr>
          <w:color w:val="000000"/>
          <w:sz w:val="28"/>
          <w:szCs w:val="28"/>
        </w:rPr>
        <w:softHyphen/>
        <w:t>мающиеся продвигаются вдоль сетки и касаются мячей.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Бег по кругу, ловля мяча и бросок двумя руками за голову.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Занимающиеся выстраиваются на линиях нападе</w:t>
      </w:r>
      <w:r w:rsidRPr="00A80D30">
        <w:rPr>
          <w:color w:val="000000"/>
          <w:sz w:val="28"/>
          <w:szCs w:val="28"/>
        </w:rPr>
        <w:softHyphen/>
        <w:t>ния лицом к сетке. По сигналу устремляются к сетке и выполняют остановку прыжком на левую (правую) ногу, не переступая среднюю линию.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 парах. Занимающиеся стоят лицом друг к дру</w:t>
      </w:r>
      <w:r w:rsidRPr="00A80D30">
        <w:rPr>
          <w:color w:val="000000"/>
          <w:sz w:val="28"/>
          <w:szCs w:val="28"/>
        </w:rPr>
        <w:softHyphen/>
        <w:t>гу на расстоянии 4 м; один бросает мяч за голову друго</w:t>
      </w:r>
      <w:r w:rsidRPr="00A80D30">
        <w:rPr>
          <w:color w:val="000000"/>
          <w:sz w:val="28"/>
          <w:szCs w:val="28"/>
        </w:rPr>
        <w:softHyphen/>
        <w:t>му, тот разворачивается, бежит к месту падения мяча и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Во</w:t>
      </w:r>
      <w:r w:rsidRPr="00A80D30">
        <w:rPr>
          <w:color w:val="000000"/>
          <w:sz w:val="28"/>
          <w:szCs w:val="28"/>
        </w:rPr>
        <w:softHyphen/>
        <w:t xml:space="preserve">дящий из зоны 6 бросает мяч в зону 2; из </w:t>
      </w:r>
      <w:proofErr w:type="gramStart"/>
      <w:r w:rsidRPr="00A80D30">
        <w:rPr>
          <w:color w:val="000000"/>
          <w:sz w:val="28"/>
          <w:szCs w:val="28"/>
        </w:rPr>
        <w:t>колонны</w:t>
      </w:r>
      <w:proofErr w:type="gramEnd"/>
      <w:r w:rsidRPr="00A80D30">
        <w:rPr>
          <w:color w:val="000000"/>
          <w:sz w:val="28"/>
          <w:szCs w:val="28"/>
        </w:rPr>
        <w:t xml:space="preserve"> за</w:t>
      </w:r>
      <w:r w:rsidRPr="00A80D30">
        <w:rPr>
          <w:color w:val="000000"/>
          <w:sz w:val="28"/>
          <w:szCs w:val="28"/>
        </w:rPr>
        <w:softHyphen/>
        <w:t>нимающиеся поочередно перемещаются к сетке и ловят мяч, затем возвращают его водящему, а сами перемеща</w:t>
      </w:r>
      <w:r w:rsidRPr="00A80D30">
        <w:rPr>
          <w:color w:val="000000"/>
          <w:sz w:val="28"/>
          <w:szCs w:val="28"/>
        </w:rPr>
        <w:softHyphen/>
        <w:t>ются в конец колонны.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14. То же, что упр. 13,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располага</w:t>
      </w:r>
      <w:r w:rsidRPr="00A80D30">
        <w:rPr>
          <w:color w:val="000000"/>
          <w:sz w:val="28"/>
          <w:szCs w:val="28"/>
        </w:rPr>
        <w:softHyphen/>
        <w:t>ются в зоне 5, а водящий бросает мяч в зону 4.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15. Занимающиеся построены в колонну в зоне 4 в 3 м от сетки: поочеред</w:t>
      </w:r>
      <w:r w:rsidR="00A80D30">
        <w:rPr>
          <w:color w:val="000000"/>
          <w:sz w:val="28"/>
          <w:szCs w:val="28"/>
        </w:rPr>
        <w:t>но бросают мяч партнеру, стояще</w:t>
      </w:r>
      <w:r w:rsidRPr="00A80D30">
        <w:rPr>
          <w:color w:val="000000"/>
          <w:sz w:val="28"/>
          <w:szCs w:val="28"/>
        </w:rPr>
        <w:t>му в зоне 3, и, выбегая к сетке, прыгают вверх; из зоны 3 мяч возвращают следующему игроку, стоящему в ко</w:t>
      </w:r>
      <w:r w:rsidRPr="00A80D30">
        <w:rPr>
          <w:color w:val="000000"/>
          <w:sz w:val="28"/>
          <w:szCs w:val="28"/>
        </w:rPr>
        <w:softHyphen/>
        <w:t>лонне.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16. То же, что упр. 15, но колонна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рас</w:t>
      </w:r>
      <w:r w:rsidRPr="00A80D30">
        <w:rPr>
          <w:color w:val="000000"/>
          <w:sz w:val="28"/>
          <w:szCs w:val="28"/>
        </w:rPr>
        <w:softHyphen/>
        <w:t>положена в зоне 2.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17. Занимающиеся располагаются около сетки лицом к ней. По сигналу перемещаются спиной вперед к линии нападения и принимают стойку как при игре в защите.</w:t>
      </w:r>
    </w:p>
    <w:p w:rsidR="00170D7B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18. Занимающиеся перемещаются прыжками вдоль сетки и имитируют блокирование.</w:t>
      </w:r>
    </w:p>
    <w:p w:rsidR="00A80D30" w:rsidRPr="00A80D30" w:rsidRDefault="00A80D30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0D7B" w:rsidRPr="00A80D30" w:rsidRDefault="00170D7B" w:rsidP="00A80D3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Специальные упражнения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1. Перемещение шагом вперед, в стороны, назад, вы</w:t>
      </w:r>
      <w:r w:rsidRPr="00A80D30">
        <w:rPr>
          <w:color w:val="000000"/>
          <w:sz w:val="28"/>
          <w:szCs w:val="28"/>
        </w:rPr>
        <w:softHyphen/>
        <w:t>полняя передачи мяча над собой.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То же, что упр. 1, но перемещаются бегом.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6. Преподаватель из зоны 4 бросает мяч в зону 3, куда вы</w:t>
      </w:r>
      <w:r w:rsidRPr="00A80D30">
        <w:rPr>
          <w:color w:val="000000"/>
          <w:sz w:val="28"/>
          <w:szCs w:val="28"/>
        </w:rPr>
        <w:softHyphen/>
        <w:t>ходит учащийся и передачей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То же, что упр. 3, но преподаватель бросает мяч из зоны 2.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В парах. Один игрок выполняет передачи в раз</w:t>
      </w:r>
      <w:r w:rsidRPr="00A80D30">
        <w:rPr>
          <w:color w:val="000000"/>
          <w:sz w:val="28"/>
          <w:szCs w:val="28"/>
        </w:rPr>
        <w:softHyphen/>
        <w:t>личных направлениях, другой после перемещения пере</w:t>
      </w:r>
      <w:r w:rsidRPr="00A80D30">
        <w:rPr>
          <w:color w:val="000000"/>
          <w:sz w:val="28"/>
          <w:szCs w:val="28"/>
        </w:rPr>
        <w:softHyphen/>
        <w:t>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6. В парах. Один занимающийся передает мяч тихим ударом, другой, перемещаясь вперед, в стороны, возвра</w:t>
      </w:r>
      <w:r w:rsidRPr="00A80D30">
        <w:rPr>
          <w:color w:val="000000"/>
          <w:sz w:val="28"/>
          <w:szCs w:val="28"/>
        </w:rPr>
        <w:softHyphen/>
        <w:t>щает ему мяч передачей двумя руками снизу.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lastRenderedPageBreak/>
        <w:t xml:space="preserve">7.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Преподаватель из зоны 6 посылает мяч в зону 2, куда по</w:t>
      </w:r>
      <w:r w:rsidRPr="00A80D30">
        <w:rPr>
          <w:color w:val="000000"/>
          <w:sz w:val="28"/>
          <w:szCs w:val="28"/>
        </w:rPr>
        <w:softHyphen/>
        <w:t>очередно выходят учащиеся, которые передают мяч в зо</w:t>
      </w:r>
      <w:r w:rsidRPr="00A80D30">
        <w:rPr>
          <w:color w:val="000000"/>
          <w:sz w:val="28"/>
          <w:szCs w:val="28"/>
        </w:rPr>
        <w:softHyphen/>
        <w:t>ну 3.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8. То же, что упр. 7,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зоне 5, а преподаватель посылает мяч в зону 4.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9. Перемещение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в противоположную колонну после встречной передачи мяча.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Перемещение приставными шагами вдоль сетки и выбивание мячей из держателей.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Из зоны 4 выход к сетке, прыжок и имитация на</w:t>
      </w:r>
      <w:r w:rsidRPr="00A80D30">
        <w:rPr>
          <w:color w:val="000000"/>
          <w:sz w:val="28"/>
          <w:szCs w:val="28"/>
        </w:rPr>
        <w:softHyphen/>
        <w:t>падающего удара.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Выход вперед и прием нападающих ударов.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13. Индивидуальные и групповые упражнения с пере</w:t>
      </w:r>
      <w:r w:rsidRPr="00A80D30">
        <w:rPr>
          <w:color w:val="000000"/>
          <w:sz w:val="28"/>
          <w:szCs w:val="28"/>
        </w:rPr>
        <w:softHyphen/>
        <w:t>мещением по площадке и выполнением игровых приемов</w:t>
      </w:r>
      <w:proofErr w:type="gramStart"/>
      <w:r w:rsidRPr="00A80D30">
        <w:rPr>
          <w:color w:val="000000"/>
          <w:sz w:val="28"/>
          <w:szCs w:val="28"/>
        </w:rPr>
        <w:t xml:space="preserve"> </w:t>
      </w:r>
      <w:r w:rsidR="00990691">
        <w:rPr>
          <w:color w:val="000000"/>
          <w:sz w:val="28"/>
          <w:szCs w:val="28"/>
        </w:rPr>
        <w:t>.</w:t>
      </w:r>
      <w:proofErr w:type="gramEnd"/>
    </w:p>
    <w:p w:rsidR="00A80D30" w:rsidRPr="00A80D30" w:rsidRDefault="00A80D30" w:rsidP="00990691">
      <w:pPr>
        <w:pStyle w:val="a7"/>
        <w:shd w:val="clear" w:color="auto" w:fill="FFFFFF"/>
        <w:spacing w:before="0" w:beforeAutospacing="0" w:after="0" w:afterAutospacing="0"/>
        <w:ind w:left="180" w:right="270"/>
        <w:jc w:val="both"/>
        <w:rPr>
          <w:b/>
          <w:sz w:val="28"/>
          <w:szCs w:val="28"/>
        </w:rPr>
      </w:pPr>
    </w:p>
    <w:p w:rsidR="00A80D30" w:rsidRPr="00A80D30" w:rsidRDefault="00990691" w:rsidP="00A80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 w:rsidR="00A80D30" w:rsidRPr="00A80D30">
        <w:rPr>
          <w:rFonts w:ascii="Times New Roman" w:eastAsia="Times New Roman" w:hAnsi="Times New Roman" w:cs="Times New Roman"/>
          <w:color w:val="222222"/>
          <w:sz w:val="28"/>
          <w:szCs w:val="28"/>
        </w:rPr>
        <w:t>Виды </w:t>
      </w:r>
      <w:r w:rsidR="00A80D30" w:rsidRPr="00A80D3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блокирования</w:t>
      </w:r>
    </w:p>
    <w:p w:rsidR="00A80D30" w:rsidRPr="00A80D30" w:rsidRDefault="00A80D30" w:rsidP="00990691">
      <w:pPr>
        <w:pStyle w:val="a7"/>
        <w:shd w:val="clear" w:color="auto" w:fill="FFFFFF"/>
        <w:spacing w:before="150" w:beforeAutospacing="0" w:after="150" w:afterAutospacing="0"/>
        <w:ind w:right="270"/>
        <w:jc w:val="both"/>
        <w:rPr>
          <w:b/>
          <w:sz w:val="28"/>
          <w:szCs w:val="28"/>
        </w:rPr>
      </w:pPr>
      <w:r w:rsidRPr="00A80D30">
        <w:rPr>
          <w:color w:val="222222"/>
          <w:sz w:val="28"/>
          <w:szCs w:val="28"/>
        </w:rPr>
        <w:t xml:space="preserve">Правилами различаются попытка блока (без касания мяча) и состоявшийся блок (когда мяч задет </w:t>
      </w:r>
      <w:proofErr w:type="gramStart"/>
      <w:r w:rsidRPr="00A80D30">
        <w:rPr>
          <w:color w:val="222222"/>
          <w:sz w:val="28"/>
          <w:szCs w:val="28"/>
        </w:rPr>
        <w:t>блокирующим</w:t>
      </w:r>
      <w:proofErr w:type="gramEnd"/>
      <w:r w:rsidRPr="00A80D30">
        <w:rPr>
          <w:color w:val="222222"/>
          <w:sz w:val="28"/>
          <w:szCs w:val="28"/>
        </w:rPr>
        <w:t xml:space="preserve">). </w:t>
      </w:r>
      <w:r w:rsidRPr="00A80D30">
        <w:rPr>
          <w:b/>
          <w:bCs/>
          <w:color w:val="222222"/>
          <w:sz w:val="28"/>
          <w:szCs w:val="28"/>
        </w:rPr>
        <w:t>Блокирование</w:t>
      </w:r>
      <w:r w:rsidRPr="00A80D30">
        <w:rPr>
          <w:color w:val="222222"/>
          <w:sz w:val="28"/>
          <w:szCs w:val="28"/>
        </w:rPr>
        <w:t>, выполненное одним игроком, называется </w:t>
      </w:r>
      <w:r w:rsidRPr="00A80D30">
        <w:rPr>
          <w:b/>
          <w:bCs/>
          <w:color w:val="222222"/>
          <w:sz w:val="28"/>
          <w:szCs w:val="28"/>
        </w:rPr>
        <w:t>одиночным</w:t>
      </w:r>
      <w:r w:rsidRPr="00A80D30">
        <w:rPr>
          <w:color w:val="222222"/>
          <w:sz w:val="28"/>
          <w:szCs w:val="28"/>
        </w:rPr>
        <w:t>; блок, поставленный двумя или тремя игроками,</w:t>
      </w:r>
      <w:r w:rsidR="007E6DCC">
        <w:rPr>
          <w:color w:val="222222"/>
          <w:sz w:val="28"/>
          <w:szCs w:val="28"/>
        </w:rPr>
        <w:t xml:space="preserve"> - </w:t>
      </w:r>
      <w:r w:rsidRPr="00A80D30">
        <w:rPr>
          <w:b/>
          <w:bCs/>
          <w:color w:val="222222"/>
          <w:sz w:val="28"/>
          <w:szCs w:val="28"/>
        </w:rPr>
        <w:t>групповым</w:t>
      </w:r>
      <w:r w:rsidRPr="00A80D30">
        <w:rPr>
          <w:color w:val="222222"/>
          <w:sz w:val="28"/>
          <w:szCs w:val="28"/>
        </w:rPr>
        <w:t>, или коллективным (соответственно двойным и тройным).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Блокирование является в полной мере технико-тактическим приемом игры. В процессе решения игровых задач противодействия при помощи блока атакующим действиям соперника к интеллекту волейболиста предъявляются самые высокие требования, если не принимать во внимание игру связующего, однако и техника выполнения блокирования имеет огромное значение.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различать технику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одиночного блока и группового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, имеющего свои особенности. Блокирование игроки выполняют в прыжке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 места, в движении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 (с пролетом вдоль сетки) и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после перемещений, 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часто применяя в последнем шаге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. Блоком можно закрывать определенное направление удара (зону), держа руки неподвижно (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зонный блок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), или ловить направление удара, перемещая руки в сторону для отражения мяча (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ловящий блок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).   </w:t>
      </w: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Одиночное блокирование. 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По технике исполнения блокирование обычно считается довольно простым и легким делом – всего-то надо прыгнуть и вытянуть руки вверх. Однако при кажущейся простоте у игроков практически любого класса можно усмотреть массу ошибок, в том числе, технического характера, снижающих эффективность блока.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Эффективность противодействия у сетки атакам соперника складывается из ряда последовательно решаемых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задач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 блокирующими игроками.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Предугадывание направления второй передачи и зоны атаки, и на этой основе своевременное начало смещения к месту атаки.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lastRenderedPageBreak/>
        <w:t>Своевременное перемещение блокирующего в зону атаки и создание условий для высокого прыжка, при необходимости согласовывая свои действия с партнерами по блоку.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Выполнение высокого вертикального прыжка (при необходимости с предварительным смещением вдоль сетки).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Предугадывание </w:t>
      </w:r>
      <w:proofErr w:type="gramStart"/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направления удара нападающего игрока команды соперника</w:t>
      </w:r>
      <w:proofErr w:type="gramEnd"/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Своевременное и целесообразное расположение рук с их возможным переносом в сторону наперерез мячу для организации эффективного противодействия нападающему.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Способы и условия эффективного решения первой и четвертой задач уместно рассматривать в разделах тактики и тактической подготовки; здесь мы сосредоточимся только на задачах 2, 3 и 5, хотя и пятая задача наполовину тактическая.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2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A80D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Своевременное перемещение в зону атаки и создание  условий для высокого прыжка, при необходимости согласовывая свои  действия  с  партнерами  по  блоку.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 перемещения блокирующего игрока определяется расстоянием до места блокирования, наличием времени, необходимой траекторией прыжка, углом разбега нападающего к сетке и прочим.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Перемещения на небольшие расстояния эффективнее всего выполнять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приставными шагами или скачком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напрыгиванием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сторону с одной, «дальней» по направлению движения ноги на две жесткие пятки). Такой способ перемещения позволяет постоянно видеть нападающих и связующего игрока команды соперника и обеспечивает готовность блокирующего к прыжку в любой момент. Впрочем, если позволяет время, приставными шагами можно преодолевать и несколько большие расстояния.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При дефиците времени для перемещений на расстояния от 3– 4 до 8 м эффективнее применять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беговой шаг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перемещаясь боком к сетке (начиная разбег с шага ногой, ближней по направлению движения) и выполняя затем поворот лицом к сопернику в процессе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напрыгивания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ближней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 сетке ноги. Иногда игровая ситуация позволяет игроку выполнить второй шаг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скрестно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не поворачиваться боком к сетке. Но в любом случае разбег должен осуществляться вдоль сетки (не по дуге), кроме случаев использования «блока уступом».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3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A80D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Выполнение высокого вертикального прыжка (или со смещением вдоль сетки при необходимости).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Сама по себе высота прыжка (как и его траектория) является условием эффективного блокирования. В стремлении выше прыгнуть </w:t>
      </w:r>
      <w:proofErr w:type="gram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блокирующие</w:t>
      </w:r>
      <w:proofErr w:type="gram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используют эффект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напрыгивания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 поскольку выполнять прыжки с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напрыгиванием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месте игроков, как правило, не учат, то они применяют, в ряде случаев совершенно неоправданно, блок с разбега к сетке. Это 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провоцирует появление технических ошибок (касание сетки, переход средней линии) и часто приводит к неорганизованному блоку.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процессе выполнения необходимых перемещений блокирующих к месту атаки соперника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является естественным элементом завершения разбега и начала выполнения максимально высокого прыжка. Условия эффективного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напрыгивания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прыжка рассматривались в специальном разделе «Прыжки». Основные выводы анализа справедливы и для блока – нет необходимости здесь их повторять. Уместно рассмотреть лишь специфические особенности их реализации при осуществлении блокирования.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Маховые движения блокирующие вынуждены выполнять согнутыми руками, из опасения задеть сетку или партнера. Стопы на опору в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напрыгивании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ставить также жестко, но под прямым углом к сетке и одновременно. «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Нашагивание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» надо исключить.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Траектория прыжков блокирующих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большинстве случаев наиболее выгодной следует считать траекторию с вертикальным взлетом и приземлением. Так облегчается игра защитников в поле – им проще выбрать место для противодействия. Исключаются и возможные ошибки у </w:t>
      </w:r>
      <w:proofErr w:type="gram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блокирующих</w:t>
      </w:r>
      <w:proofErr w:type="gram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: касание сетки и переход средней линии. При такой траектории прыжка игрокам легче координировать свои действия в воздухе.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в нестандартных ситуациях оправданным может быть блок с «пролетом» вдоль сетки как в прыжке толчком одной, так и двух ног. Но перемещение в воздухе под углом к сетке часто приводит к техническим ошибкам.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Обеспечить прыжок с вертикальной траекторией взлета с разбега затруднительно, но все же возможно. Надежнее вертикальные прыжки выполнять с места, для чего нужно заранее переместиться к месту отталкивания. Чтобы не потерять в высоте подпрыгивания, блокирующие должны использовать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месте с активным махом согнутых рук. </w:t>
      </w:r>
      <w:proofErr w:type="gram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условиях дефицита времени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состоять из короткого падения вниз при резком сгибании ног – как наилучший вариант приседания перед прыжком с места.</w:t>
      </w:r>
      <w:proofErr w:type="gramEnd"/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5.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A80D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Целесообразное расположение рук с их возможным переносом в сторону для организации эффективного противодействия нападающему.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условия эффективности движений блокирующих в воздухе. Руки целесообразно выносить вверх еще в фазе перемещения блокирующего вверх после отталкивания. Вынос рук вверх является естественным продолжением их маховых движений.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Своевременный вынос рук вверх на блоке имеет большое значение при необычно ранних ударах по мячу (встречаются нападающие, выполняющие 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удар на восходящей части траектории их перемещения вверх) либо в случае запаздывания блокирующих – так повышается вероятность успешного блокирования мяча. Необходимо лишь следить за тем, чтобы руки выносились вверх в непосредственной близости от сетки во избежание блокирования мяча на свою сторону сетки.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В стандартной ситуации по мере приближения блокирующего игрока к высшей точке траектории прыжка руки необходимо переносить через сетку на сторону соперника, и (при необходимости) в ту или иную сторону, чтобы иметь возможность преградить путь мячу кистями.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В блоке имеет значение рабочая поза блокирующих, в которой обрабатывается мяч: таз нужно отводить назад, взяв носки на себя, в силу чего получается положение тела «согнувшись». Это выгодно для случаев блокирования почти любых ударов. При сильных ударах сложившегося блокирующего не опрокидывает назад, да и вероятность отскока мяча на сторону соперника увеличивается при любых ударах. Уменьшается также вероятность ошибок, связанных с касаниями сетки и переходами средней линии.</w:t>
      </w:r>
    </w:p>
    <w:p w:rsidR="00A80D30" w:rsidRPr="00A80D30" w:rsidRDefault="00A80D30" w:rsidP="00A80D30">
      <w:pPr>
        <w:pStyle w:val="table"/>
        <w:shd w:val="clear" w:color="auto" w:fill="FFFFFF"/>
        <w:spacing w:before="150" w:beforeAutospacing="0" w:after="150" w:afterAutospacing="0" w:line="234" w:lineRule="atLeast"/>
        <w:ind w:left="180" w:right="270"/>
        <w:jc w:val="both"/>
        <w:rPr>
          <w:color w:val="000000"/>
          <w:sz w:val="28"/>
          <w:szCs w:val="28"/>
        </w:rPr>
      </w:pPr>
      <w:r w:rsidRPr="00A80D30">
        <w:rPr>
          <w:noProof/>
          <w:color w:val="000000"/>
          <w:sz w:val="28"/>
          <w:szCs w:val="28"/>
        </w:rPr>
        <w:drawing>
          <wp:inline distT="0" distB="0" distL="0" distR="0">
            <wp:extent cx="4457700" cy="3076575"/>
            <wp:effectExtent l="19050" t="0" r="0" b="0"/>
            <wp:docPr id="1" name="Рисунок 1" descr="http://www.offsport.ru/volleyball/trener/img/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sport.ru/volleyball/trener/img/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A" w:rsidRPr="00A80D30" w:rsidRDefault="00D2375A" w:rsidP="00A80D3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08" w:rsidRPr="00A80D30" w:rsidRDefault="00871308" w:rsidP="00A80D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80D30"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D30"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Чешихина В.В. Физическая культура и здоровый образ жизни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студенческой молодежи. Учебное пособие для студентов ВУЗов. – М.: «Союз» 2000.- 266с.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E56139" w:rsidRDefault="00871308" w:rsidP="00B02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308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6FF8" w:rsidRDefault="00FA6FF8" w:rsidP="00B0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D2A" w:rsidRDefault="00E56139" w:rsidP="00B0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139">
        <w:rPr>
          <w:rFonts w:ascii="Times New Roman" w:hAnsi="Times New Roman" w:cs="Times New Roman"/>
          <w:bCs/>
          <w:sz w:val="28"/>
          <w:szCs w:val="28"/>
        </w:rPr>
        <w:t>1. На</w:t>
      </w:r>
      <w:r w:rsidR="00951422" w:rsidRPr="00E56139">
        <w:rPr>
          <w:rFonts w:ascii="Times New Roman" w:hAnsi="Times New Roman" w:cs="Times New Roman"/>
          <w:bCs/>
          <w:sz w:val="28"/>
          <w:szCs w:val="28"/>
        </w:rPr>
        <w:t xml:space="preserve">писать технику  </w:t>
      </w:r>
      <w:r w:rsidRPr="00E56139">
        <w:rPr>
          <w:rFonts w:ascii="Times New Roman" w:hAnsi="Times New Roman"/>
          <w:bCs/>
          <w:sz w:val="28"/>
          <w:szCs w:val="28"/>
          <w:lang w:eastAsia="en-US"/>
        </w:rPr>
        <w:t>п</w:t>
      </w:r>
      <w:r w:rsidR="00B11442" w:rsidRPr="00E56139">
        <w:rPr>
          <w:rFonts w:ascii="Times New Roman" w:hAnsi="Times New Roman"/>
          <w:bCs/>
          <w:sz w:val="28"/>
          <w:szCs w:val="28"/>
          <w:lang w:eastAsia="en-US"/>
        </w:rPr>
        <w:t>рием</w:t>
      </w:r>
      <w:r w:rsidR="00346A51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="00B11442" w:rsidRPr="00E56139">
        <w:rPr>
          <w:rFonts w:ascii="Times New Roman" w:hAnsi="Times New Roman"/>
          <w:bCs/>
          <w:sz w:val="28"/>
          <w:szCs w:val="28"/>
          <w:lang w:eastAsia="en-US"/>
        </w:rPr>
        <w:t xml:space="preserve"> мяча снизу двумя руками</w:t>
      </w:r>
      <w:r w:rsidR="00990691" w:rsidRPr="00E56139">
        <w:rPr>
          <w:rFonts w:ascii="Times New Roman" w:hAnsi="Times New Roman" w:cs="Times New Roman"/>
          <w:bCs/>
          <w:sz w:val="28"/>
          <w:szCs w:val="28"/>
        </w:rPr>
        <w:t>.</w:t>
      </w:r>
    </w:p>
    <w:p w:rsidR="00E56139" w:rsidRPr="00E56139" w:rsidRDefault="00E56139" w:rsidP="00B0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699" w:rsidRDefault="00871308" w:rsidP="00B02D2A">
      <w:pPr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7E6DCC">
        <w:rPr>
          <w:rFonts w:ascii="Times New Roman" w:hAnsi="Times New Roman" w:cs="Times New Roman"/>
          <w:sz w:val="28"/>
          <w:szCs w:val="28"/>
        </w:rPr>
        <w:t xml:space="preserve">  до 08</w:t>
      </w:r>
      <w:r w:rsidR="00E56139">
        <w:rPr>
          <w:rFonts w:ascii="Times New Roman" w:hAnsi="Times New Roman" w:cs="Times New Roman"/>
          <w:sz w:val="28"/>
          <w:szCs w:val="28"/>
        </w:rPr>
        <w:t>.1</w:t>
      </w:r>
      <w:r w:rsidR="007E6DCC">
        <w:rPr>
          <w:rFonts w:ascii="Times New Roman" w:hAnsi="Times New Roman" w:cs="Times New Roman"/>
          <w:sz w:val="28"/>
          <w:szCs w:val="28"/>
        </w:rPr>
        <w:t>1</w:t>
      </w:r>
      <w:r w:rsidR="00E56139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9B2"/>
    <w:multiLevelType w:val="multilevel"/>
    <w:tmpl w:val="139A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45FD4"/>
    <w:multiLevelType w:val="multilevel"/>
    <w:tmpl w:val="4436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E19AD"/>
    <w:multiLevelType w:val="hybridMultilevel"/>
    <w:tmpl w:val="623CEEA8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60F08"/>
    <w:multiLevelType w:val="multilevel"/>
    <w:tmpl w:val="91E68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04153"/>
    <w:multiLevelType w:val="hybridMultilevel"/>
    <w:tmpl w:val="A1BAFD76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A4EB8"/>
    <w:multiLevelType w:val="multilevel"/>
    <w:tmpl w:val="5FE2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F7767"/>
    <w:rsid w:val="00170D7B"/>
    <w:rsid w:val="001B694A"/>
    <w:rsid w:val="002C11FB"/>
    <w:rsid w:val="00346A51"/>
    <w:rsid w:val="003F1E67"/>
    <w:rsid w:val="0046659D"/>
    <w:rsid w:val="0054365B"/>
    <w:rsid w:val="006802BF"/>
    <w:rsid w:val="006950F7"/>
    <w:rsid w:val="007E6DCC"/>
    <w:rsid w:val="007F36C5"/>
    <w:rsid w:val="00871308"/>
    <w:rsid w:val="00895A5E"/>
    <w:rsid w:val="008F5661"/>
    <w:rsid w:val="00951422"/>
    <w:rsid w:val="00956FEB"/>
    <w:rsid w:val="00990691"/>
    <w:rsid w:val="00993156"/>
    <w:rsid w:val="00A80D30"/>
    <w:rsid w:val="00B02D2A"/>
    <w:rsid w:val="00B11442"/>
    <w:rsid w:val="00CC2699"/>
    <w:rsid w:val="00D2375A"/>
    <w:rsid w:val="00D9063F"/>
    <w:rsid w:val="00DC0DBB"/>
    <w:rsid w:val="00E0443C"/>
    <w:rsid w:val="00E56139"/>
    <w:rsid w:val="00FA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paragraph" w:styleId="1">
    <w:name w:val="heading 1"/>
    <w:basedOn w:val="a"/>
    <w:link w:val="10"/>
    <w:uiPriority w:val="9"/>
    <w:qFormat/>
    <w:rsid w:val="00170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0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0D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17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A8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A80D30"/>
  </w:style>
  <w:style w:type="character" w:styleId="a8">
    <w:name w:val="Emphasis"/>
    <w:basedOn w:val="a0"/>
    <w:uiPriority w:val="20"/>
    <w:qFormat/>
    <w:rsid w:val="00A80D30"/>
    <w:rPr>
      <w:i/>
      <w:iCs/>
    </w:rPr>
  </w:style>
  <w:style w:type="character" w:styleId="a9">
    <w:name w:val="Strong"/>
    <w:basedOn w:val="a0"/>
    <w:uiPriority w:val="22"/>
    <w:qFormat/>
    <w:rsid w:val="00A80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70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15</cp:revision>
  <dcterms:created xsi:type="dcterms:W3CDTF">2020-10-09T09:05:00Z</dcterms:created>
  <dcterms:modified xsi:type="dcterms:W3CDTF">2021-10-29T10:00:00Z</dcterms:modified>
</cp:coreProperties>
</file>